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85" w:rsidRDefault="00994E85">
      <w:pPr>
        <w:pStyle w:val="Kop3"/>
        <w:tabs>
          <w:tab w:val="clear" w:pos="3700"/>
          <w:tab w:val="clear" w:pos="7080"/>
          <w:tab w:val="left" w:pos="2552"/>
        </w:tabs>
        <w:ind w:left="2835" w:hanging="2835"/>
      </w:pPr>
      <w:bookmarkStart w:id="0" w:name="_GoBack"/>
      <w:bookmarkEnd w:id="0"/>
      <w:r>
        <w:t xml:space="preserve">BEDRIJFSTAK </w:t>
      </w:r>
      <w:r>
        <w:tab/>
        <w:t>:</w:t>
      </w:r>
      <w:r>
        <w:tab/>
        <w:t>CONTRACT CATERING</w:t>
      </w:r>
    </w:p>
    <w:p w:rsidR="00994E85" w:rsidRDefault="00994E85">
      <w:pPr>
        <w:tabs>
          <w:tab w:val="left" w:pos="2552"/>
        </w:tabs>
        <w:ind w:left="2835" w:hanging="2835"/>
      </w:pPr>
    </w:p>
    <w:p w:rsidR="00994E85" w:rsidRDefault="00994E85">
      <w:pPr>
        <w:tabs>
          <w:tab w:val="left" w:pos="2552"/>
        </w:tabs>
        <w:ind w:left="2835" w:hanging="2835"/>
      </w:pPr>
      <w:r>
        <w:t>Functiecategorie</w:t>
      </w:r>
      <w:r>
        <w:tab/>
        <w:t>:</w:t>
      </w:r>
      <w:r>
        <w:tab/>
        <w:t>Inflight catering</w:t>
      </w:r>
    </w:p>
    <w:p w:rsidR="00994E85" w:rsidRDefault="00994E85">
      <w:pPr>
        <w:tabs>
          <w:tab w:val="left" w:pos="2552"/>
        </w:tabs>
        <w:ind w:left="2835" w:hanging="2835"/>
      </w:pPr>
      <w:r>
        <w:t>Referentiefunctie</w:t>
      </w:r>
      <w:r>
        <w:tab/>
        <w:t>:</w:t>
      </w:r>
      <w:r>
        <w:tab/>
        <w:t>Kok A</w:t>
      </w:r>
    </w:p>
    <w:p w:rsidR="00994E85" w:rsidRDefault="00994E85">
      <w:pPr>
        <w:tabs>
          <w:tab w:val="left" w:pos="2552"/>
        </w:tabs>
        <w:ind w:left="2835" w:hanging="2835"/>
      </w:pPr>
      <w:r>
        <w:t>Referentiefunctie-nummer</w:t>
      </w:r>
      <w:r>
        <w:tab/>
        <w:t>:</w:t>
      </w:r>
      <w:r>
        <w:tab/>
        <w:t>IC.3.3</w:t>
      </w:r>
    </w:p>
    <w:p w:rsidR="00994E85" w:rsidRDefault="00994E85"/>
    <w:p w:rsidR="00994E85" w:rsidRDefault="00994E85"/>
    <w:p w:rsidR="00994E85" w:rsidRDefault="00994E85">
      <w:pPr>
        <w:pStyle w:val="Kop3"/>
        <w:tabs>
          <w:tab w:val="clear" w:pos="3700"/>
          <w:tab w:val="clear" w:pos="7080"/>
        </w:tabs>
        <w:rPr>
          <w:caps/>
        </w:rPr>
      </w:pPr>
      <w:r>
        <w:rPr>
          <w:caps/>
        </w:rPr>
        <w:t>referentiefunctie-omschrijving</w:t>
      </w:r>
    </w:p>
    <w:p w:rsidR="00994E85" w:rsidRDefault="00994E85"/>
    <w:p w:rsidR="00994E85" w:rsidRDefault="00994E85">
      <w:pPr>
        <w:pStyle w:val="Kop6"/>
      </w:pPr>
      <w:r>
        <w:t>Kenmerken van de referentiefunctie</w:t>
      </w:r>
    </w:p>
    <w:p w:rsidR="00994E85" w:rsidRDefault="00994E85">
      <w:pPr>
        <w:pStyle w:val="Plattetekstinspringen3"/>
      </w:pPr>
      <w:r>
        <w:t>-</w:t>
      </w:r>
      <w:r>
        <w:tab/>
        <w:t xml:space="preserve">Bereiden van gerechten a.d.h.v. recepturen in de voorgeschreven hoeveelheden (planning) en in het vereiste kwaliteitsniveau (vooral voor de  </w:t>
      </w:r>
      <w:r>
        <w:rPr>
          <w:lang w:val="en-GB"/>
        </w:rPr>
        <w:t>economy</w:t>
      </w:r>
      <w:r>
        <w:t xml:space="preserve"> class);</w:t>
      </w:r>
    </w:p>
    <w:p w:rsidR="00994E85" w:rsidRDefault="00994E85">
      <w:pPr>
        <w:pStyle w:val="Plattetekstinspringen3"/>
      </w:pPr>
      <w:r>
        <w:t>-</w:t>
      </w:r>
      <w:r>
        <w:tab/>
        <w:t>grondstoffen komen vers of kant en klaar binnen; in dat laatste geval houdt bereiding het samen</w:t>
      </w:r>
      <w:r>
        <w:softHyphen/>
        <w:t>stellen van eindproducten in, zoals maken van salades, dressings e.d. en het portioneren ervan;</w:t>
      </w:r>
    </w:p>
    <w:p w:rsidR="00994E85" w:rsidRDefault="00994E85">
      <w:pPr>
        <w:ind w:left="280" w:hanging="280"/>
        <w:rPr>
          <w:i/>
        </w:rPr>
      </w:pPr>
      <w:r>
        <w:rPr>
          <w:i/>
        </w:rPr>
        <w:t>-</w:t>
      </w:r>
      <w:r>
        <w:rPr>
          <w:i/>
        </w:rPr>
        <w:tab/>
        <w:t>inzetbaar in één of enkele parties van de productiekeuken.</w:t>
      </w:r>
    </w:p>
    <w:p w:rsidR="00994E85" w:rsidRDefault="00994E85">
      <w:pPr>
        <w:pStyle w:val="Paraafvoorakkoord"/>
        <w:tabs>
          <w:tab w:val="clear" w:pos="3700"/>
          <w:tab w:val="clear" w:pos="7080"/>
        </w:tabs>
      </w:pPr>
    </w:p>
    <w:p w:rsidR="00994E85" w:rsidRDefault="00994E85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Organisatie</w:t>
      </w:r>
    </w:p>
    <w:p w:rsidR="00994E85" w:rsidRDefault="00994E85">
      <w:pPr>
        <w:pStyle w:val="ONDERNEMINGon"/>
      </w:pPr>
      <w:r>
        <w:t>Rapporteert aan</w:t>
      </w:r>
      <w:r>
        <w:tab/>
        <w:t>:</w:t>
      </w:r>
      <w:r>
        <w:tab/>
        <w:t>.</w:t>
      </w:r>
      <w:r>
        <w:tab/>
        <w:t>operationeel leidinggevende;</w:t>
      </w:r>
    </w:p>
    <w:p w:rsidR="00994E85" w:rsidRDefault="00994E85">
      <w:pPr>
        <w:pStyle w:val="ONDERNEMINGon"/>
      </w:pPr>
      <w:r>
        <w:tab/>
      </w:r>
      <w:r>
        <w:tab/>
        <w:t>.</w:t>
      </w:r>
      <w:r>
        <w:tab/>
        <w:t>afhankelijk van de situatie kok B (vaktechnisch).</w:t>
      </w:r>
    </w:p>
    <w:p w:rsidR="00994E85" w:rsidRDefault="00994E85">
      <w:pPr>
        <w:pStyle w:val="ONDERNEMINGon"/>
      </w:pPr>
      <w:r>
        <w:t>Geeft leiding aan</w:t>
      </w:r>
      <w:r>
        <w:tab/>
        <w:t>:</w:t>
      </w:r>
      <w:r>
        <w:tab/>
        <w:t>niet van toepassing.</w:t>
      </w:r>
    </w:p>
    <w:p w:rsidR="00994E85" w:rsidRDefault="00994E85"/>
    <w:p w:rsidR="00994E85" w:rsidRDefault="00994E85">
      <w:pPr>
        <w:pStyle w:val="Paraafvoorakkoord"/>
        <w:tabs>
          <w:tab w:val="clear" w:pos="3700"/>
          <w:tab w:val="clear" w:pos="7080"/>
        </w:tabs>
        <w:ind w:left="0" w:firstLine="0"/>
        <w:rPr>
          <w:b/>
        </w:rPr>
      </w:pPr>
      <w:r>
        <w:rPr>
          <w:b/>
        </w:rPr>
        <w:t>Resultaatgebieden en kerntaken</w:t>
      </w:r>
    </w:p>
    <w:p w:rsidR="00994E85" w:rsidRDefault="00994E85">
      <w:pPr>
        <w:pStyle w:val="Paraafvoorakkoord"/>
        <w:tabs>
          <w:tab w:val="clear" w:pos="3700"/>
          <w:tab w:val="clear" w:pos="7080"/>
        </w:tabs>
      </w:pPr>
      <w:r>
        <w:t>1.</w:t>
      </w:r>
      <w:r>
        <w:tab/>
        <w:t>Bereide gerechten of gerechtgedeelten volgens planning, recept en aanwijzingen van de leiding op het vereiste kwaliteitsniveau.</w:t>
      </w:r>
    </w:p>
    <w:p w:rsidR="00994E85" w:rsidRDefault="00994E85">
      <w:pPr>
        <w:pStyle w:val="Paraafvoorakkoord"/>
        <w:tabs>
          <w:tab w:val="clear" w:pos="3700"/>
          <w:tab w:val="clear" w:pos="7080"/>
        </w:tabs>
        <w:ind w:hanging="4"/>
      </w:pPr>
      <w:r>
        <w:t>Kerntaken zijn:</w:t>
      </w:r>
    </w:p>
    <w:p w:rsidR="00994E85" w:rsidRDefault="00994E85">
      <w:pPr>
        <w:pStyle w:val="Paraafvoorakkoord"/>
        <w:tabs>
          <w:tab w:val="clear" w:pos="3700"/>
          <w:tab w:val="clear" w:pos="7080"/>
        </w:tabs>
        <w:ind w:left="560" w:hanging="280"/>
      </w:pPr>
      <w:r>
        <w:t>•</w:t>
      </w:r>
      <w:r>
        <w:tab/>
        <w:t>voorbereiden van de werkzaamheden (wassen, snijden, (vóór)koken, mengen, roeren); geven van werktechnische aanwijzingen aan productiemedewerkers;</w:t>
      </w:r>
    </w:p>
    <w:p w:rsidR="00994E85" w:rsidRDefault="00994E85">
      <w:pPr>
        <w:pStyle w:val="Paraafvoorakkoord"/>
        <w:tabs>
          <w:tab w:val="clear" w:pos="3700"/>
          <w:tab w:val="clear" w:pos="7080"/>
        </w:tabs>
        <w:ind w:left="568" w:hanging="288"/>
      </w:pPr>
      <w:r>
        <w:t>•</w:t>
      </w:r>
      <w:r>
        <w:tab/>
        <w:t>beoordelen van de te gebruiken ingrediënten op versheid, houdbaarheid e.d.;</w:t>
      </w:r>
    </w:p>
    <w:p w:rsidR="00994E85" w:rsidRDefault="00994E85">
      <w:pPr>
        <w:pStyle w:val="Paraafvoorakkoord"/>
        <w:tabs>
          <w:tab w:val="clear" w:pos="3700"/>
          <w:tab w:val="clear" w:pos="7080"/>
        </w:tabs>
        <w:ind w:left="568" w:hanging="288"/>
      </w:pPr>
      <w:r>
        <w:t>•</w:t>
      </w:r>
      <w:r>
        <w:tab/>
        <w:t>uitvoeren van de bereidingen, bewaken/controleren van de kwaliteit, gaarheid, smaak, kleur, vloeibaarheid e.d. en uitvoeren van bijstellingen/bijdoseringen;</w:t>
      </w:r>
    </w:p>
    <w:p w:rsidR="00994E85" w:rsidRDefault="00994E85">
      <w:pPr>
        <w:pStyle w:val="Paraafvoorakkoord"/>
        <w:tabs>
          <w:tab w:val="clear" w:pos="3700"/>
          <w:tab w:val="clear" w:pos="7080"/>
        </w:tabs>
        <w:ind w:left="568" w:hanging="288"/>
      </w:pPr>
      <w:r>
        <w:t>•</w:t>
      </w:r>
      <w:r>
        <w:tab/>
        <w:t>samenstellen en portioneren van gerechten/gerechtgedeelten;</w:t>
      </w:r>
    </w:p>
    <w:p w:rsidR="00994E85" w:rsidRDefault="00994E85">
      <w:pPr>
        <w:ind w:left="284"/>
      </w:pPr>
      <w:r>
        <w:t>•</w:t>
      </w:r>
      <w:r>
        <w:tab/>
        <w:t>afleveren van de productie op de voorschreven wijze aan interne afdelingen;</w:t>
      </w:r>
    </w:p>
    <w:p w:rsidR="00994E85" w:rsidRDefault="00994E85">
      <w:pPr>
        <w:pStyle w:val="Paraafvoorakkoord"/>
        <w:tabs>
          <w:tab w:val="clear" w:pos="3700"/>
          <w:tab w:val="clear" w:pos="7080"/>
        </w:tabs>
        <w:ind w:left="568" w:hanging="288"/>
      </w:pPr>
      <w:r>
        <w:t>•</w:t>
      </w:r>
      <w:r>
        <w:tab/>
        <w:t>controleren en verantwoorden van verbruikte hoeveelheden grondstoffen en (half)fabri</w:t>
      </w:r>
      <w:r>
        <w:softHyphen/>
        <w:t>katen.</w:t>
      </w:r>
    </w:p>
    <w:p w:rsidR="00994E85" w:rsidRDefault="00994E85"/>
    <w:p w:rsidR="00994E85" w:rsidRDefault="00994E85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>2.</w:t>
      </w:r>
      <w:r>
        <w:rPr>
          <w:b w:val="0"/>
        </w:rPr>
        <w:tab/>
        <w:t>Opgeruimde en schoongemaakte werkplek en apparatuur/hulpmiddelen conform de schoonmaakschema’s en werkinstructies e.d.</w:t>
      </w:r>
    </w:p>
    <w:p w:rsidR="00994E85" w:rsidRDefault="00994E85">
      <w:pPr>
        <w:pStyle w:val="Kop4"/>
        <w:tabs>
          <w:tab w:val="clear" w:pos="7080"/>
        </w:tabs>
        <w:rPr>
          <w:b w:val="0"/>
        </w:rPr>
      </w:pPr>
      <w:r>
        <w:rPr>
          <w:b w:val="0"/>
        </w:rPr>
        <w:tab/>
        <w:t>Kerntaken zijn:</w:t>
      </w:r>
    </w:p>
    <w:p w:rsidR="00994E85" w:rsidRDefault="00994E85">
      <w:pPr>
        <w:ind w:left="568" w:hanging="284"/>
      </w:pPr>
      <w:r>
        <w:t>•</w:t>
      </w:r>
      <w:r>
        <w:tab/>
        <w:t>opruimen van de eigen werkplek en schoonmaken van hulpmiddelen en apparatuur;</w:t>
      </w:r>
    </w:p>
    <w:p w:rsidR="00994E85" w:rsidRDefault="00994E85">
      <w:pPr>
        <w:ind w:left="280"/>
      </w:pPr>
      <w:r>
        <w:t>•</w:t>
      </w:r>
      <w:r>
        <w:tab/>
        <w:t xml:space="preserve">signaleren van bijzonderheden/mankementen aan leidinggevende. </w:t>
      </w:r>
    </w:p>
    <w:p w:rsidR="00994E85" w:rsidRDefault="00994E85"/>
    <w:p w:rsidR="00994E85" w:rsidRDefault="00994E85">
      <w:pPr>
        <w:ind w:left="284" w:hanging="284"/>
      </w:pPr>
      <w:r>
        <w:t>3.</w:t>
      </w:r>
      <w:r>
        <w:tab/>
        <w:t>Overige werkzaamheden, zoals bijvoorbeeld:</w:t>
      </w:r>
    </w:p>
    <w:p w:rsidR="00994E85" w:rsidRDefault="00994E85">
      <w:pPr>
        <w:ind w:left="284" w:hanging="284"/>
      </w:pPr>
      <w:r>
        <w:tab/>
        <w:t>•</w:t>
      </w:r>
      <w:r>
        <w:tab/>
        <w:t>begeleiden van keukenhulpen en/of leerlingen in de praktijk;</w:t>
      </w:r>
    </w:p>
    <w:p w:rsidR="00994E85" w:rsidRDefault="00994E85">
      <w:pPr>
        <w:ind w:left="284"/>
      </w:pPr>
      <w:r>
        <w:t>•</w:t>
      </w:r>
      <w:r>
        <w:tab/>
        <w:t>opdekken van koude en warme maaltijden indien nodig;</w:t>
      </w:r>
    </w:p>
    <w:p w:rsidR="00994E85" w:rsidRDefault="00994E85">
      <w:pPr>
        <w:ind w:left="564" w:hanging="284"/>
      </w:pPr>
      <w:r>
        <w:t>•</w:t>
      </w:r>
      <w:r>
        <w:tab/>
        <w:t>overige, met het bovenstaande verband houdende, werkzaamheden in opdracht van leidinggevende.</w:t>
      </w:r>
    </w:p>
    <w:p w:rsidR="00994E85" w:rsidRDefault="00994E85"/>
    <w:p w:rsidR="00994E85" w:rsidRDefault="00994E85">
      <w:pPr>
        <w:pStyle w:val="Kop4"/>
        <w:tabs>
          <w:tab w:val="clear" w:pos="284"/>
          <w:tab w:val="clear" w:pos="7080"/>
        </w:tabs>
      </w:pPr>
      <w:r>
        <w:br w:type="page"/>
      </w:r>
      <w:r>
        <w:lastRenderedPageBreak/>
        <w:t>Overige informatie en bezwarende omstandigheden</w:t>
      </w:r>
    </w:p>
    <w:p w:rsidR="00994E85" w:rsidRDefault="00994E85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Hanteren van handgereedschappen en bedienen van keukenapparatuur/-machines.</w:t>
      </w:r>
    </w:p>
    <w:p w:rsidR="00994E85" w:rsidRDefault="00994E85">
      <w:pPr>
        <w:pStyle w:val="Paraafvoorakkoord"/>
        <w:tabs>
          <w:tab w:val="clear" w:pos="3700"/>
          <w:tab w:val="clear" w:pos="7080"/>
        </w:tabs>
      </w:pPr>
      <w:r>
        <w:t>-</w:t>
      </w:r>
      <w:r>
        <w:tab/>
        <w:t>Naleven van de voorschriften op het gebied van veiligheid, Arbo, HACCP en werk- en presentatie</w:t>
      </w:r>
      <w:r>
        <w:softHyphen/>
        <w:t>methoden (huisstijl).</w:t>
      </w:r>
    </w:p>
    <w:p w:rsidR="00994E85" w:rsidRDefault="00994E85"/>
    <w:p w:rsidR="00994E85" w:rsidRDefault="00994E85">
      <w:pPr>
        <w:ind w:left="284" w:hanging="284"/>
      </w:pPr>
      <w:r>
        <w:t>•</w:t>
      </w:r>
      <w:r>
        <w:tab/>
        <w:t>Krachtsinspanning bij het tillen, verplaatsen van pannen, grondstoffen e.d.</w:t>
      </w:r>
    </w:p>
    <w:p w:rsidR="00994E85" w:rsidRDefault="00994E85">
      <w:pPr>
        <w:ind w:left="284" w:hanging="284"/>
      </w:pPr>
      <w:r>
        <w:t>•</w:t>
      </w:r>
      <w:r>
        <w:tab/>
        <w:t>Lopend en staand, en veelal plaatsgebonden werken.</w:t>
      </w:r>
    </w:p>
    <w:p w:rsidR="00994E85" w:rsidRDefault="00994E85">
      <w:pPr>
        <w:ind w:left="284" w:hanging="284"/>
      </w:pPr>
      <w:r>
        <w:t>•</w:t>
      </w:r>
      <w:r>
        <w:tab/>
        <w:t>Hitte (warmte-uitstraling) bij het werken aan kooktoestellen. Soms sprake van werkdruk bij pieken in het werkaanbod.</w:t>
      </w:r>
    </w:p>
    <w:p w:rsidR="00994E85" w:rsidRDefault="00994E85">
      <w:pPr>
        <w:ind w:left="284" w:hanging="284"/>
      </w:pPr>
      <w:r>
        <w:t>•</w:t>
      </w:r>
      <w:r>
        <w:tab/>
        <w:t xml:space="preserve">Kans op letsel door het hanteren van messen, bedienen van keukenapparatuur, branden aan hete delen en uitglijden over (natte/vette) vloeren. </w:t>
      </w:r>
    </w:p>
    <w:p w:rsidR="00994E85" w:rsidRDefault="00994E85"/>
    <w:p w:rsidR="00994E85" w:rsidRDefault="00994E85">
      <w:pPr>
        <w:pStyle w:val="Kop3"/>
        <w:tabs>
          <w:tab w:val="clear" w:pos="3700"/>
          <w:tab w:val="clear" w:pos="7080"/>
        </w:tabs>
      </w:pPr>
      <w:r>
        <w:br w:type="page"/>
      </w:r>
      <w:r>
        <w:lastRenderedPageBreak/>
        <w:t>INDELINGSHULPMIDDELEN</w:t>
      </w:r>
    </w:p>
    <w:p w:rsidR="00994E85" w:rsidRDefault="00994E85"/>
    <w:p w:rsidR="00994E85" w:rsidRDefault="00994E85">
      <w:pPr>
        <w:pStyle w:val="Kop6"/>
      </w:pPr>
      <w:r>
        <w:t>Kenmerken bedrijf</w:t>
      </w:r>
    </w:p>
    <w:p w:rsidR="00994E85" w:rsidRDefault="00994E85">
      <w:pPr>
        <w:pStyle w:val="Kop7"/>
        <w:keepNext w:val="0"/>
      </w:pPr>
      <w:r>
        <w:t>De referentiefunctie “kok A” komt voor bij inflight cateraars met alleen een koude produc</w:t>
      </w:r>
      <w:r>
        <w:softHyphen/>
        <w:t>tiekeuken of een koude en warme productiekeuken.</w:t>
      </w:r>
    </w:p>
    <w:p w:rsidR="00994E85" w:rsidRDefault="00994E85">
      <w:pPr>
        <w:rPr>
          <w:i/>
        </w:rPr>
      </w:pPr>
      <w:r>
        <w:rPr>
          <w:i/>
        </w:rPr>
        <w:t>De functie kan in de praktijk ook voorkomen onder de volgende bedrijfsnaam:</w:t>
      </w:r>
    </w:p>
    <w:p w:rsidR="00994E85" w:rsidRDefault="00994E85">
      <w:pPr>
        <w:rPr>
          <w:i/>
        </w:rPr>
      </w:pPr>
      <w:r>
        <w:rPr>
          <w:i/>
        </w:rPr>
        <w:t>-</w:t>
      </w:r>
      <w:r>
        <w:rPr>
          <w:i/>
        </w:rPr>
        <w:tab/>
        <w:t>Cook</w:t>
      </w:r>
    </w:p>
    <w:p w:rsidR="00994E85" w:rsidRDefault="00994E85">
      <w:pPr>
        <w:rPr>
          <w:i/>
        </w:rPr>
      </w:pPr>
      <w:r>
        <w:rPr>
          <w:i/>
        </w:rPr>
        <w:t>-</w:t>
      </w:r>
      <w:r>
        <w:rPr>
          <w:i/>
        </w:rPr>
        <w:tab/>
        <w:t>Kok</w:t>
      </w:r>
    </w:p>
    <w:p w:rsidR="00994E85" w:rsidRDefault="00994E85">
      <w:pPr>
        <w:rPr>
          <w:i/>
        </w:rPr>
      </w:pPr>
      <w:r>
        <w:rPr>
          <w:i/>
        </w:rPr>
        <w:t>-</w:t>
      </w:r>
      <w:r>
        <w:rPr>
          <w:i/>
        </w:rPr>
        <w:tab/>
        <w:t>Productiekok</w:t>
      </w:r>
    </w:p>
    <w:p w:rsidR="00994E85" w:rsidRDefault="00994E85"/>
    <w:p w:rsidR="00994E85" w:rsidRDefault="00994E85">
      <w:pPr>
        <w:pStyle w:val="Kop6"/>
        <w:tabs>
          <w:tab w:val="center" w:pos="7513"/>
        </w:tabs>
      </w:pPr>
      <w:r>
        <w:t>Richtlijnen voor het indelen van de bedrijfsfunctie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663"/>
        <w:gridCol w:w="1972"/>
      </w:tblGrid>
      <w:tr w:rsidR="00994E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94E85" w:rsidRDefault="00994E85">
            <w:pPr>
              <w:ind w:left="284" w:hanging="284"/>
              <w:rPr>
                <w:i/>
                <w:lang w:bidi="x-none"/>
              </w:rPr>
            </w:pPr>
          </w:p>
          <w:p w:rsidR="00994E85" w:rsidRDefault="00994E85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=</w:t>
            </w:r>
            <w:r>
              <w:rPr>
                <w:i/>
                <w:lang w:bidi="x-none"/>
              </w:rPr>
              <w:tab/>
              <w:t>Als de bedrijfsfunctie ten opzichte van de referentiefunctie ongeveer gelijk is, behoort deze bedrijfsfunctie ingedeeld te worden in groep:</w:t>
            </w:r>
          </w:p>
        </w:tc>
        <w:tc>
          <w:tcPr>
            <w:tcW w:w="1972" w:type="dxa"/>
            <w:vAlign w:val="bottom"/>
          </w:tcPr>
          <w:p w:rsidR="00994E85" w:rsidRDefault="00994E85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3</w:t>
            </w:r>
          </w:p>
        </w:tc>
      </w:tr>
      <w:tr w:rsidR="00994E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94E85" w:rsidRDefault="00994E85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994E85" w:rsidRDefault="00994E85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994E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94E85" w:rsidRDefault="00994E85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-</w:t>
            </w:r>
            <w:r>
              <w:rPr>
                <w:i/>
                <w:lang w:bidi="x-none"/>
              </w:rPr>
              <w:tab/>
              <w:t>Als de bedrijfsfunctie minder verantwoordelijkheden heeft, zoals het ondersteunen van de koks en uitvoeren van eenvoudige bereidings</w:t>
            </w:r>
            <w:r>
              <w:rPr>
                <w:i/>
                <w:lang w:bidi="x-none"/>
              </w:rPr>
              <w:softHyphen/>
              <w:t>werkzaamheden onder leiding (als keukenassistent of hulpkok) *, dan indeling in groep:</w:t>
            </w:r>
          </w:p>
        </w:tc>
        <w:tc>
          <w:tcPr>
            <w:tcW w:w="1972" w:type="dxa"/>
            <w:vAlign w:val="bottom"/>
          </w:tcPr>
          <w:p w:rsidR="00994E85" w:rsidRDefault="00994E85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2</w:t>
            </w:r>
          </w:p>
        </w:tc>
      </w:tr>
      <w:tr w:rsidR="00994E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94E85" w:rsidRDefault="00994E85">
            <w:pPr>
              <w:rPr>
                <w:i/>
                <w:lang w:bidi="x-none"/>
              </w:rPr>
            </w:pPr>
          </w:p>
        </w:tc>
        <w:tc>
          <w:tcPr>
            <w:tcW w:w="1972" w:type="dxa"/>
            <w:vAlign w:val="bottom"/>
          </w:tcPr>
          <w:p w:rsidR="00994E85" w:rsidRDefault="00994E85">
            <w:pPr>
              <w:jc w:val="center"/>
              <w:rPr>
                <w:i/>
                <w:sz w:val="20"/>
                <w:lang w:bidi="x-none"/>
              </w:rPr>
            </w:pPr>
          </w:p>
        </w:tc>
      </w:tr>
      <w:tr w:rsidR="00994E85">
        <w:tblPrEx>
          <w:tblCellMar>
            <w:top w:w="0" w:type="dxa"/>
            <w:bottom w:w="0" w:type="dxa"/>
          </w:tblCellMar>
        </w:tblPrEx>
        <w:tc>
          <w:tcPr>
            <w:tcW w:w="6663" w:type="dxa"/>
          </w:tcPr>
          <w:p w:rsidR="00994E85" w:rsidRDefault="00994E85">
            <w:pPr>
              <w:ind w:left="284" w:hanging="284"/>
              <w:rPr>
                <w:i/>
                <w:lang w:bidi="x-none"/>
              </w:rPr>
            </w:pPr>
            <w:r>
              <w:rPr>
                <w:i/>
                <w:lang w:bidi="x-none"/>
              </w:rPr>
              <w:t>+</w:t>
            </w:r>
            <w:r>
              <w:rPr>
                <w:i/>
                <w:lang w:bidi="x-none"/>
              </w:rPr>
              <w:tab/>
              <w:t>Als de bedrijfsfunctie meer verantwoordelijkheden heeft, zoals het zelfstandig bereiden van alle gerechten/menu’s in alle parties, incl. het verzorgen van de voorbereiding ervan, bestellen van ingrediënten e.d., conform de referentiefunctie kok B, dan indeling in groep:</w:t>
            </w:r>
          </w:p>
        </w:tc>
        <w:tc>
          <w:tcPr>
            <w:tcW w:w="1972" w:type="dxa"/>
            <w:vAlign w:val="bottom"/>
          </w:tcPr>
          <w:p w:rsidR="00994E85" w:rsidRDefault="00994E85">
            <w:pPr>
              <w:jc w:val="center"/>
              <w:rPr>
                <w:i/>
                <w:sz w:val="20"/>
                <w:lang w:bidi="x-none"/>
              </w:rPr>
            </w:pPr>
            <w:r>
              <w:rPr>
                <w:i/>
                <w:sz w:val="20"/>
                <w:lang w:bidi="x-none"/>
              </w:rPr>
              <w:t>4</w:t>
            </w:r>
          </w:p>
        </w:tc>
      </w:tr>
    </w:tbl>
    <w:p w:rsidR="00994E85" w:rsidRDefault="00994E85"/>
    <w:p w:rsidR="00994E85" w:rsidRPr="00106383" w:rsidRDefault="00994E85" w:rsidP="00994E85">
      <w:pPr>
        <w:ind w:left="284" w:hanging="284"/>
        <w:rPr>
          <w:i/>
        </w:rPr>
      </w:pPr>
      <w:r>
        <w:rPr>
          <w:i/>
        </w:rPr>
        <w:t>*</w:t>
      </w:r>
      <w:r>
        <w:rPr>
          <w:i/>
        </w:rPr>
        <w:tab/>
        <w:t>Hiervoor is geen referentiefunctie beschikbaar.</w:t>
      </w:r>
      <w:r>
        <w:rPr>
          <w:i/>
        </w:rPr>
        <w:br/>
        <w:t>In de referentiebestanden van de categorieën “Algemeen (bedrijfscatering)” en “Institutioneel” zijn wel referentiefuncties beschikbaar.</w:t>
      </w:r>
    </w:p>
    <w:p w:rsidR="00994E85" w:rsidRDefault="00994E85"/>
    <w:p w:rsidR="00994E85" w:rsidRDefault="00994E85">
      <w:pPr>
        <w:pStyle w:val="Voettekst"/>
        <w:tabs>
          <w:tab w:val="clear" w:pos="4153"/>
          <w:tab w:val="clear" w:pos="8306"/>
        </w:tabs>
      </w:pPr>
    </w:p>
    <w:sectPr w:rsidR="00994E85">
      <w:footerReference w:type="default" r:id="rId7"/>
      <w:footerReference w:type="first" r:id="rId8"/>
      <w:pgSz w:w="11900" w:h="16840"/>
      <w:pgMar w:top="1985" w:right="1701" w:bottom="1418" w:left="1814" w:header="1531" w:footer="851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E85" w:rsidRDefault="00994E85">
      <w:pPr>
        <w:spacing w:line="240" w:lineRule="auto"/>
      </w:pPr>
      <w:r>
        <w:separator/>
      </w:r>
    </w:p>
  </w:endnote>
  <w:endnote w:type="continuationSeparator" w:id="0">
    <w:p w:rsidR="00994E85" w:rsidRDefault="00994E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85" w:rsidRDefault="00994E85">
    <w:pPr>
      <w:pStyle w:val="Voettekst1"/>
    </w:pPr>
    <w:r>
      <w:t>IC.3.3/</w:t>
    </w:r>
    <w:r>
      <w:fldChar w:fldCharType="begin"/>
    </w:r>
    <w:r>
      <w:instrText xml:space="preserve"> PAGE </w:instrText>
    </w:r>
    <w:r>
      <w:fldChar w:fldCharType="separate"/>
    </w:r>
    <w:r w:rsidR="00945ECD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85" w:rsidRDefault="00994E85">
    <w:pPr>
      <w:pStyle w:val="Voettekst1"/>
    </w:pPr>
    <w:r>
      <w:t>IC.3.3/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E85" w:rsidRDefault="00994E85">
      <w:pPr>
        <w:spacing w:line="240" w:lineRule="auto"/>
      </w:pPr>
      <w:r>
        <w:separator/>
      </w:r>
    </w:p>
  </w:footnote>
  <w:footnote w:type="continuationSeparator" w:id="0">
    <w:p w:rsidR="00994E85" w:rsidRDefault="00994E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350"/>
  <w:printFractionalCharacterWidth/>
  <w:embedSystemFonts/>
  <w:proofState w:grammar="clean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38"/>
    <w:rsid w:val="003A16A8"/>
    <w:rsid w:val="00945ECD"/>
    <w:rsid w:val="0099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pPr>
      <w:spacing w:line="260" w:lineRule="exact"/>
    </w:pPr>
    <w:rPr>
      <w:rFonts w:ascii="Times New Roman" w:hAnsi="Times New Roman"/>
      <w:sz w:val="22"/>
      <w:lang w:eastAsia="en-US"/>
    </w:rPr>
  </w:style>
  <w:style w:type="paragraph" w:styleId="Kop1">
    <w:name w:val="heading 1"/>
    <w:basedOn w:val="Normaal"/>
    <w:next w:val="Normaal"/>
    <w:qFormat/>
    <w:pPr>
      <w:keepNext/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Kop2">
    <w:name w:val="heading 2"/>
    <w:basedOn w:val="Normaal"/>
    <w:next w:val="Normaal"/>
    <w:qFormat/>
    <w:pPr>
      <w:keepNext/>
      <w:pBdr>
        <w:bottom w:val="single" w:sz="6" w:space="1" w:color="auto"/>
      </w:pBdr>
      <w:spacing w:before="520" w:after="260" w:line="-260" w:lineRule="auto"/>
      <w:outlineLvl w:val="1"/>
    </w:pPr>
    <w:rPr>
      <w:b/>
      <w:sz w:val="24"/>
    </w:rPr>
  </w:style>
  <w:style w:type="paragraph" w:styleId="Kop3">
    <w:name w:val="heading 3"/>
    <w:basedOn w:val="Normaal"/>
    <w:next w:val="Normaal"/>
    <w:qFormat/>
    <w:pPr>
      <w:keepNext/>
      <w:tabs>
        <w:tab w:val="left" w:pos="3700"/>
        <w:tab w:val="left" w:pos="7080"/>
      </w:tabs>
      <w:outlineLvl w:val="2"/>
    </w:pPr>
    <w:rPr>
      <w:b/>
    </w:rPr>
  </w:style>
  <w:style w:type="paragraph" w:styleId="Kop4">
    <w:name w:val="heading 4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3"/>
    </w:pPr>
    <w:rPr>
      <w:b/>
    </w:rPr>
  </w:style>
  <w:style w:type="paragraph" w:styleId="Kop5">
    <w:name w:val="heading 5"/>
    <w:basedOn w:val="Normaal"/>
    <w:next w:val="Normaal"/>
    <w:qFormat/>
    <w:pPr>
      <w:keepNext/>
      <w:tabs>
        <w:tab w:val="left" w:pos="284"/>
        <w:tab w:val="left" w:pos="7080"/>
      </w:tabs>
      <w:ind w:left="280" w:hanging="280"/>
      <w:outlineLvl w:val="4"/>
    </w:pPr>
    <w:rPr>
      <w:b/>
      <w:sz w:val="24"/>
    </w:rPr>
  </w:style>
  <w:style w:type="paragraph" w:styleId="Kop6">
    <w:name w:val="heading 6"/>
    <w:basedOn w:val="Normaal"/>
    <w:next w:val="Normaal"/>
    <w:qFormat/>
    <w:pPr>
      <w:keepNext/>
      <w:outlineLvl w:val="5"/>
    </w:pPr>
    <w:rPr>
      <w:b/>
      <w:i/>
    </w:rPr>
  </w:style>
  <w:style w:type="paragraph" w:styleId="Kop7">
    <w:name w:val="heading 7"/>
    <w:basedOn w:val="Normaal"/>
    <w:next w:val="Normaal"/>
    <w:qFormat/>
    <w:pPr>
      <w:keepNext/>
      <w:outlineLvl w:val="6"/>
    </w:pPr>
    <w:rPr>
      <w:i/>
    </w:rPr>
  </w:style>
  <w:style w:type="character" w:default="1" w:styleId="Standaardalinea-lettertype">
    <w:name w:val="Default Paragraph Font"/>
  </w:style>
  <w:style w:type="table" w:default="1" w:styleId="Standaardtabe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253"/>
        <w:tab w:val="right" w:pos="9071"/>
      </w:tabs>
      <w:ind w:right="-707"/>
      <w:jc w:val="right"/>
    </w:pPr>
    <w:rPr>
      <w:sz w:val="20"/>
    </w:rPr>
  </w:style>
  <w:style w:type="paragraph" w:styleId="Plattetekst">
    <w:name w:val="Body Text"/>
    <w:basedOn w:val="Normaal"/>
    <w:pPr>
      <w:ind w:right="-120"/>
    </w:pPr>
    <w:rPr>
      <w:i/>
      <w:sz w:val="20"/>
    </w:rPr>
  </w:style>
  <w:style w:type="paragraph" w:customStyle="1" w:styleId="ONDERNEMINGon">
    <w:name w:val="ONDERNEMING.on"/>
    <w:basedOn w:val="Normaal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Normaal"/>
    <w:pPr>
      <w:tabs>
        <w:tab w:val="left" w:pos="3700"/>
        <w:tab w:val="left" w:pos="7080"/>
      </w:tabs>
      <w:ind w:left="284" w:hanging="284"/>
    </w:pPr>
  </w:style>
  <w:style w:type="paragraph" w:customStyle="1" w:styleId="Voettekst1">
    <w:name w:val="Voettekst1"/>
    <w:basedOn w:val="Normaal"/>
    <w:next w:val="Voettekst"/>
    <w:pPr>
      <w:tabs>
        <w:tab w:val="center" w:pos="4253"/>
      </w:tabs>
      <w:ind w:right="-567"/>
      <w:jc w:val="right"/>
    </w:pPr>
    <w:rPr>
      <w:sz w:val="20"/>
    </w:rPr>
  </w:style>
  <w:style w:type="paragraph" w:styleId="Voettekst">
    <w:name w:val="footer"/>
    <w:basedOn w:val="Normaal"/>
    <w:pPr>
      <w:tabs>
        <w:tab w:val="center" w:pos="4153"/>
        <w:tab w:val="right" w:pos="8306"/>
      </w:tabs>
    </w:pPr>
  </w:style>
  <w:style w:type="paragraph" w:styleId="Plattetekst2">
    <w:name w:val="Body Text 2"/>
    <w:basedOn w:val="Normaal"/>
    <w:rPr>
      <w:i/>
      <w:sz w:val="20"/>
    </w:rPr>
  </w:style>
  <w:style w:type="paragraph" w:styleId="Plattetekstinspringen">
    <w:name w:val="Body Text Indent"/>
    <w:basedOn w:val="Normaal"/>
    <w:pPr>
      <w:tabs>
        <w:tab w:val="left" w:pos="284"/>
        <w:tab w:val="left" w:pos="7080"/>
      </w:tabs>
      <w:ind w:left="280" w:hanging="280"/>
    </w:pPr>
  </w:style>
  <w:style w:type="paragraph" w:styleId="Plattetekstinspringen2">
    <w:name w:val="Body Text Indent 2"/>
    <w:basedOn w:val="Normaal"/>
    <w:pPr>
      <w:ind w:left="6816"/>
      <w:jc w:val="center"/>
    </w:pPr>
    <w:rPr>
      <w:b/>
      <w:i/>
    </w:rPr>
  </w:style>
  <w:style w:type="paragraph" w:styleId="Plattetekst3">
    <w:name w:val="Body Text 3"/>
    <w:basedOn w:val="Normaal"/>
    <w:rPr>
      <w:i/>
    </w:rPr>
  </w:style>
  <w:style w:type="paragraph" w:styleId="Plattetekstinspringen3">
    <w:name w:val="Body Text Indent 3"/>
    <w:basedOn w:val="Normaal"/>
    <w:pPr>
      <w:ind w:left="280" w:hanging="28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3333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Afdeling</vt:lpstr>
    </vt:vector>
  </TitlesOfParts>
  <Company>EVZ organisatie-adviseurs</Company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Afdeling</dc:title>
  <dc:subject/>
  <dc:creator>W. Verschuur</dc:creator>
  <cp:keywords/>
  <cp:lastModifiedBy>EVZ</cp:lastModifiedBy>
  <cp:revision>2</cp:revision>
  <cp:lastPrinted>2004-07-26T14:39:00Z</cp:lastPrinted>
  <dcterms:created xsi:type="dcterms:W3CDTF">2016-03-09T08:43:00Z</dcterms:created>
  <dcterms:modified xsi:type="dcterms:W3CDTF">2016-03-09T08:43:00Z</dcterms:modified>
</cp:coreProperties>
</file>